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70" w:rsidRDefault="007A0670" w:rsidP="003F5B1F"/>
    <w:p w:rsidR="003F5B1F" w:rsidRPr="00807442" w:rsidRDefault="003F5B1F" w:rsidP="003F5B1F">
      <w:pPr>
        <w:ind w:firstLine="709"/>
        <w:contextualSpacing/>
        <w:jc w:val="both"/>
        <w:rPr>
          <w:b/>
          <w:sz w:val="22"/>
          <w:szCs w:val="22"/>
        </w:rPr>
      </w:pPr>
      <w:r w:rsidRPr="00807442">
        <w:rPr>
          <w:b/>
          <w:sz w:val="22"/>
          <w:szCs w:val="22"/>
        </w:rPr>
        <w:t xml:space="preserve">Вниманию физических и юридических лиц, </w:t>
      </w:r>
      <w:r w:rsidR="00F04D3D" w:rsidRPr="00807442">
        <w:rPr>
          <w:b/>
          <w:sz w:val="22"/>
          <w:szCs w:val="22"/>
        </w:rPr>
        <w:t xml:space="preserve">проживающих и </w:t>
      </w:r>
      <w:r w:rsidRPr="00807442">
        <w:rPr>
          <w:b/>
          <w:sz w:val="22"/>
          <w:szCs w:val="22"/>
        </w:rPr>
        <w:t>зарегистрированных на территории Ямало-Ненецкого автономного округа!</w:t>
      </w:r>
    </w:p>
    <w:p w:rsidR="005B0173" w:rsidRPr="00807442" w:rsidRDefault="005B0173" w:rsidP="003F5B1F">
      <w:pPr>
        <w:ind w:firstLine="709"/>
        <w:contextualSpacing/>
        <w:jc w:val="both"/>
        <w:rPr>
          <w:b/>
          <w:sz w:val="22"/>
          <w:szCs w:val="22"/>
        </w:rPr>
      </w:pPr>
    </w:p>
    <w:p w:rsidR="003F5B1F" w:rsidRPr="00807442" w:rsidRDefault="003F5B1F" w:rsidP="003F5B1F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Постановлением Правительства Ямало-Ненецкого автономного округа от 24.08.2024 г. № 465-П обществу с ограниченной ответственностью «Ямал Экология» (ОГРН 1128602024385, ИНН 8602196404) присвоен статус Регионального оператора по обращению с твердыми коммунальными отходами на территории Ямало-Н</w:t>
      </w:r>
      <w:r w:rsidR="009B4C54" w:rsidRPr="00807442">
        <w:rPr>
          <w:sz w:val="22"/>
          <w:szCs w:val="22"/>
        </w:rPr>
        <w:t>енецкого автономного округа на период с 01 января 2025 года по 31 декабря 2026 года.</w:t>
      </w:r>
      <w:r w:rsidR="009B4C54" w:rsidRPr="00807442">
        <w:rPr>
          <w:b/>
          <w:sz w:val="22"/>
          <w:szCs w:val="22"/>
        </w:rPr>
        <w:t xml:space="preserve"> </w:t>
      </w:r>
      <w:r w:rsidR="009B4C54" w:rsidRPr="00807442">
        <w:rPr>
          <w:sz w:val="22"/>
          <w:szCs w:val="22"/>
        </w:rPr>
        <w:t xml:space="preserve">Между департаментом тарифной политики, энергетики и жилищно-коммунального комплекса Ямало-Ненецкого автономного округа и ООО «Ямал Экология» заключено Соглашение об организации деятельности по обращению с твердыми коммунальными отходами на территории Ямало-Ненецкого автономного округа от </w:t>
      </w:r>
      <w:r w:rsidR="00B83105" w:rsidRPr="00807442">
        <w:rPr>
          <w:sz w:val="22"/>
          <w:szCs w:val="22"/>
        </w:rPr>
        <w:t>26.08.2024 года № 89-40/08-01-06/001.</w:t>
      </w:r>
    </w:p>
    <w:p w:rsidR="00006522" w:rsidRPr="00807442" w:rsidRDefault="00006522" w:rsidP="003F5B1F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 xml:space="preserve">Отношения по предоставлению Региональным оператором услуг по обращению с твердыми коммунальными отходами (далее – ТКО) регулируются Федеральными законом «Об отходах производства и потребления» от 24.06.1998 № 89-ФЗ и Правилами обращения с твердыми коммунальными отходами, утвержденными Постановлением </w:t>
      </w:r>
      <w:r w:rsidR="008E5589" w:rsidRPr="00807442">
        <w:rPr>
          <w:sz w:val="22"/>
          <w:szCs w:val="22"/>
        </w:rPr>
        <w:t>Правительства Российской Федерации от 12.11.2016 № 1156 (далее – Правила обращения с ТКО).</w:t>
      </w:r>
    </w:p>
    <w:p w:rsidR="00466621" w:rsidRPr="00807442" w:rsidRDefault="00466621" w:rsidP="003F5B1F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В соответствии с пунктами 1 и 4 статьи 24.7 Федерального закона «Об отходах производства и потребления» Региональный оператор заключает договоры на оказание услуг по обращению с ТКО с их собственниками. Договор на оказание услуг по обращению с ТКО является публичным для Регионального оператора, и он не вправе отказать в заключении договора на оказание услуг по обращению с ТКО собственнику ТКО, которые образуются в местах накопления, находящихся в зоне его деятельности. Одновременно, собственники ТКО обязаны заключить договор на оказание услуг по обращению с ТКО с Региональным оператором, в зоне деятельности которого они образуются и находятся места их накопления.</w:t>
      </w:r>
    </w:p>
    <w:p w:rsidR="00466621" w:rsidRPr="00807442" w:rsidRDefault="00466621" w:rsidP="003F5B1F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В соответствии с пунктом 2 Правил обращения с ТКО, потребителем услуги по обращению с ТКО является их собственник или уполномоченное им лицо, заключившее или обязанное заключить с региональным оператором договор на оказание услуг по обращению с ТКО, то есть все физические и юридические лица, независимо от правового статуса, формы собственности и организационно-правовой формы.</w:t>
      </w:r>
    </w:p>
    <w:p w:rsidR="00C10786" w:rsidRPr="00807442" w:rsidRDefault="00C10786" w:rsidP="003F5B1F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Договор на оказание услуг по обращению с ТКО подлежит заключению в соответствии с типовым договором, форма которого утверждена Постановлением Правительства Российской Федерации от 12 ноября 2016 № 1156.</w:t>
      </w:r>
    </w:p>
    <w:p w:rsidR="002933F1" w:rsidRPr="00807442" w:rsidRDefault="00C10786" w:rsidP="00DA4589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 xml:space="preserve">В соответствии с положениями статьи 24.8 Федерального закона «Об отходах производства и потребления» </w:t>
      </w:r>
      <w:r w:rsidR="004135A5" w:rsidRPr="00807442">
        <w:rPr>
          <w:sz w:val="22"/>
          <w:szCs w:val="22"/>
        </w:rPr>
        <w:t xml:space="preserve">оказание </w:t>
      </w:r>
      <w:r w:rsidR="002817EE" w:rsidRPr="00807442">
        <w:rPr>
          <w:sz w:val="22"/>
          <w:szCs w:val="22"/>
        </w:rPr>
        <w:t xml:space="preserve">региональным оператором </w:t>
      </w:r>
      <w:r w:rsidR="004135A5" w:rsidRPr="00807442">
        <w:rPr>
          <w:sz w:val="22"/>
          <w:szCs w:val="22"/>
        </w:rPr>
        <w:t xml:space="preserve">услуги по обращению с твердыми коммунальными отходами </w:t>
      </w:r>
      <w:r w:rsidR="00D478D7" w:rsidRPr="00807442">
        <w:rPr>
          <w:sz w:val="22"/>
          <w:szCs w:val="22"/>
        </w:rPr>
        <w:t>является</w:t>
      </w:r>
      <w:r w:rsidR="004135A5" w:rsidRPr="00807442">
        <w:rPr>
          <w:sz w:val="22"/>
          <w:szCs w:val="22"/>
        </w:rPr>
        <w:t xml:space="preserve"> </w:t>
      </w:r>
      <w:r w:rsidR="00D478D7" w:rsidRPr="00807442">
        <w:rPr>
          <w:sz w:val="22"/>
          <w:szCs w:val="22"/>
        </w:rPr>
        <w:t>регулируемым видом деятельности</w:t>
      </w:r>
      <w:r w:rsidR="00E24C59" w:rsidRPr="00807442">
        <w:rPr>
          <w:sz w:val="22"/>
          <w:szCs w:val="22"/>
        </w:rPr>
        <w:t xml:space="preserve"> и </w:t>
      </w:r>
      <w:r w:rsidR="004135A5" w:rsidRPr="00807442">
        <w:rPr>
          <w:sz w:val="22"/>
          <w:szCs w:val="22"/>
        </w:rPr>
        <w:t>осуществляется по ценам</w:t>
      </w:r>
      <w:r w:rsidR="00E24C59" w:rsidRPr="00807442">
        <w:rPr>
          <w:sz w:val="22"/>
          <w:szCs w:val="22"/>
        </w:rPr>
        <w:t xml:space="preserve"> </w:t>
      </w:r>
      <w:r w:rsidR="00A1460C" w:rsidRPr="00807442">
        <w:rPr>
          <w:sz w:val="22"/>
          <w:szCs w:val="22"/>
        </w:rPr>
        <w:t>устано</w:t>
      </w:r>
      <w:r w:rsidR="00E24C59" w:rsidRPr="00807442">
        <w:rPr>
          <w:sz w:val="22"/>
          <w:szCs w:val="22"/>
        </w:rPr>
        <w:t xml:space="preserve">вленным </w:t>
      </w:r>
      <w:r w:rsidR="00DA4589" w:rsidRPr="00807442">
        <w:rPr>
          <w:sz w:val="22"/>
          <w:szCs w:val="22"/>
        </w:rPr>
        <w:t xml:space="preserve">исполнительным органом </w:t>
      </w:r>
      <w:r w:rsidRPr="00807442">
        <w:rPr>
          <w:sz w:val="22"/>
          <w:szCs w:val="22"/>
        </w:rPr>
        <w:t>Ямало-Ненецкого автономного округа, уполномоченным в области регулирования тарифов</w:t>
      </w:r>
      <w:r w:rsidR="00CD54C8" w:rsidRPr="00807442">
        <w:rPr>
          <w:sz w:val="22"/>
          <w:szCs w:val="22"/>
        </w:rPr>
        <w:t xml:space="preserve">. </w:t>
      </w:r>
    </w:p>
    <w:p w:rsidR="008A6A85" w:rsidRPr="00807442" w:rsidRDefault="00CD54C8" w:rsidP="00DA4589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П</w:t>
      </w:r>
      <w:r w:rsidR="008A6A85" w:rsidRPr="00807442">
        <w:rPr>
          <w:sz w:val="22"/>
          <w:szCs w:val="22"/>
        </w:rPr>
        <w:t>риказ</w:t>
      </w:r>
      <w:r w:rsidRPr="00807442">
        <w:rPr>
          <w:sz w:val="22"/>
          <w:szCs w:val="22"/>
        </w:rPr>
        <w:t>ом</w:t>
      </w:r>
      <w:r w:rsidR="008A6A85" w:rsidRPr="00807442">
        <w:rPr>
          <w:sz w:val="22"/>
          <w:szCs w:val="22"/>
        </w:rPr>
        <w:t xml:space="preserve"> Департамента тарифной политики, энергетики и жилищно-коммунального комплекса ЯНАО от 19 декабря 2024 года № 615-т «Об установлении </w:t>
      </w:r>
      <w:r w:rsidR="008A6A85" w:rsidRPr="00807442">
        <w:rPr>
          <w:bCs/>
          <w:sz w:val="22"/>
          <w:szCs w:val="22"/>
        </w:rPr>
        <w:t>предельного единого тарифа на услуги регионального оператора по обращению с твердыми коммунальными отходами – общества с ограниченной ответственностью «Ямал Экология» на территории Ямало-Ненецкого автономного округа, на 2025 - 2026 годы</w:t>
      </w:r>
      <w:r w:rsidR="008A6A85" w:rsidRPr="00807442">
        <w:rPr>
          <w:sz w:val="22"/>
          <w:szCs w:val="22"/>
        </w:rPr>
        <w:t xml:space="preserve">» </w:t>
      </w:r>
      <w:r w:rsidR="002933F1" w:rsidRPr="00807442">
        <w:rPr>
          <w:sz w:val="22"/>
          <w:szCs w:val="22"/>
        </w:rPr>
        <w:t xml:space="preserve">(приказ </w:t>
      </w:r>
      <w:r w:rsidR="008A6A85" w:rsidRPr="00807442">
        <w:rPr>
          <w:sz w:val="22"/>
          <w:szCs w:val="22"/>
        </w:rPr>
        <w:t xml:space="preserve">опубликован на официальном сайте </w:t>
      </w:r>
      <w:r w:rsidR="002110B8" w:rsidRPr="00807442">
        <w:rPr>
          <w:sz w:val="22"/>
          <w:szCs w:val="22"/>
        </w:rPr>
        <w:t>Департамента тарифной политики, энергетики и жилищно-коммунального комплекса ЯНАО</w:t>
      </w:r>
      <w:r w:rsidR="008A6A85" w:rsidRPr="00807442">
        <w:rPr>
          <w:sz w:val="22"/>
          <w:szCs w:val="22"/>
        </w:rPr>
        <w:t xml:space="preserve"> в информационно-телекоммуникационной сети «Интернет» </w:t>
      </w:r>
      <w:r w:rsidR="002110B8" w:rsidRPr="00807442">
        <w:rPr>
          <w:sz w:val="22"/>
          <w:szCs w:val="22"/>
        </w:rPr>
        <w:t>https://rek-yamal.ru/</w:t>
      </w:r>
      <w:r w:rsidR="007F7690" w:rsidRPr="00807442">
        <w:rPr>
          <w:sz w:val="22"/>
          <w:szCs w:val="22"/>
        </w:rPr>
        <w:t>,</w:t>
      </w:r>
      <w:r w:rsidR="00C044D3" w:rsidRPr="00807442">
        <w:rPr>
          <w:sz w:val="22"/>
          <w:szCs w:val="22"/>
        </w:rPr>
        <w:t xml:space="preserve"> на официальном сайте Правительства Ямало-Ненецкого автономного округа в информационно-телекоммуникационной сети «Интернет» www.yanao.ru</w:t>
      </w:r>
      <w:r w:rsidR="008A6A85" w:rsidRPr="00807442">
        <w:rPr>
          <w:sz w:val="22"/>
          <w:szCs w:val="22"/>
        </w:rPr>
        <w:t>)</w:t>
      </w:r>
      <w:r w:rsidR="00392606" w:rsidRPr="00807442">
        <w:rPr>
          <w:sz w:val="22"/>
          <w:szCs w:val="22"/>
        </w:rPr>
        <w:t xml:space="preserve">, </w:t>
      </w:r>
      <w:r w:rsidR="00DA47EE" w:rsidRPr="00807442">
        <w:rPr>
          <w:sz w:val="22"/>
          <w:szCs w:val="22"/>
        </w:rPr>
        <w:t xml:space="preserve">с 01.01.2025 г. по 30.06.2025 г. </w:t>
      </w:r>
      <w:r w:rsidR="000510CB" w:rsidRPr="00807442">
        <w:rPr>
          <w:sz w:val="22"/>
          <w:szCs w:val="22"/>
        </w:rPr>
        <w:t xml:space="preserve">установлены </w:t>
      </w:r>
      <w:r w:rsidR="00DA47EE" w:rsidRPr="00807442">
        <w:rPr>
          <w:sz w:val="22"/>
          <w:szCs w:val="22"/>
        </w:rPr>
        <w:t xml:space="preserve">следующие </w:t>
      </w:r>
      <w:r w:rsidR="000510CB" w:rsidRPr="00807442">
        <w:rPr>
          <w:sz w:val="22"/>
          <w:szCs w:val="22"/>
        </w:rPr>
        <w:t xml:space="preserve">предельные единые тарифы </w:t>
      </w:r>
      <w:r w:rsidR="00392606" w:rsidRPr="00807442">
        <w:rPr>
          <w:sz w:val="22"/>
          <w:szCs w:val="22"/>
        </w:rPr>
        <w:t>в размере</w:t>
      </w:r>
      <w:r w:rsidR="008A6A85" w:rsidRPr="00807442">
        <w:rPr>
          <w:sz w:val="22"/>
          <w:szCs w:val="22"/>
        </w:rPr>
        <w:t>:</w:t>
      </w:r>
    </w:p>
    <w:p w:rsidR="00903B56" w:rsidRPr="00807442" w:rsidRDefault="00903B56" w:rsidP="00903B56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- для категории «Иные потребители» - 950 руб./м</w:t>
      </w:r>
      <w:r w:rsidRPr="00807442">
        <w:rPr>
          <w:sz w:val="22"/>
          <w:szCs w:val="22"/>
          <w:vertAlign w:val="superscript"/>
        </w:rPr>
        <w:t>3</w:t>
      </w:r>
      <w:r w:rsidRPr="00807442">
        <w:rPr>
          <w:sz w:val="22"/>
          <w:szCs w:val="22"/>
        </w:rPr>
        <w:t xml:space="preserve"> без учета НДС;</w:t>
      </w:r>
    </w:p>
    <w:p w:rsidR="006F2729" w:rsidRPr="00807442" w:rsidRDefault="006F2729" w:rsidP="006F2729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- для категории «Потребители, имеющие право на льготные тарифы&lt;*&gt; (</w:t>
      </w:r>
      <w:r w:rsidR="009D08B9" w:rsidRPr="00807442">
        <w:rPr>
          <w:sz w:val="22"/>
          <w:szCs w:val="22"/>
        </w:rPr>
        <w:t>п</w:t>
      </w:r>
      <w:r w:rsidRPr="00807442">
        <w:rPr>
          <w:sz w:val="22"/>
          <w:szCs w:val="22"/>
        </w:rPr>
        <w:t>отребители, имеющие право на льготные тарифы в сфере обращения с твердыми коммунальными отходами, указанные в пунктах 2 - 4</w:t>
      </w:r>
      <w:hyperlink r:id="rId7" w:tooltip="consultantplus://offline/ref=BC4FDCB53AB2EC8B14B6B3AE8120CF99E618AD28C81A94C69A1C057EC095CEE9BB73B2CF9B88F0D7DA4765HEQ0F" w:history="1">
        <w:r w:rsidRPr="00807442">
          <w:rPr>
            <w:rStyle w:val="a3"/>
            <w:sz w:val="22"/>
            <w:szCs w:val="22"/>
            <w:u w:val="none"/>
          </w:rPr>
          <w:t xml:space="preserve"> части 1 статьи 3</w:t>
        </w:r>
      </w:hyperlink>
      <w:r w:rsidRPr="00807442">
        <w:rPr>
          <w:sz w:val="22"/>
          <w:szCs w:val="22"/>
        </w:rPr>
        <w:t xml:space="preserve">, а также 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</w:t>
      </w:r>
      <w:r w:rsidRPr="00807442">
        <w:rPr>
          <w:sz w:val="22"/>
          <w:szCs w:val="22"/>
        </w:rPr>
        <w:lastRenderedPageBreak/>
        <w:t xml:space="preserve">общим имуществом в гаражном комплексе по договору управления общим имуществом, указанные в пункте 5 части 1 статьи 3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</w:t>
      </w:r>
      <w:proofErr w:type="spellStart"/>
      <w:r w:rsidRPr="00807442">
        <w:rPr>
          <w:sz w:val="22"/>
          <w:szCs w:val="22"/>
        </w:rPr>
        <w:t>ресурсоснабжающим</w:t>
      </w:r>
      <w:proofErr w:type="spellEnd"/>
      <w:r w:rsidRPr="00807442">
        <w:rPr>
          <w:sz w:val="22"/>
          <w:szCs w:val="22"/>
        </w:rPr>
        <w:t xml:space="preserve"> организациям, региональным операторам по обращению с твердыми коммунальными отходами») - 786,06 руб./м</w:t>
      </w:r>
      <w:r w:rsidRPr="00807442">
        <w:rPr>
          <w:sz w:val="22"/>
          <w:szCs w:val="22"/>
          <w:vertAlign w:val="superscript"/>
        </w:rPr>
        <w:t>3</w:t>
      </w:r>
      <w:r w:rsidRPr="00807442">
        <w:rPr>
          <w:sz w:val="22"/>
          <w:szCs w:val="22"/>
        </w:rPr>
        <w:t xml:space="preserve"> без учета НДС;</w:t>
      </w:r>
    </w:p>
    <w:p w:rsidR="00903B56" w:rsidRPr="00807442" w:rsidRDefault="00903B56" w:rsidP="00903B56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- для категории «Население» &lt;**&gt; (собственники жилых помещений в многоквартирном доме, а также лица, пользующиеся на ином законном основании жилым помещением в многоквартирном доме) - 943,27 руб./м</w:t>
      </w:r>
      <w:r w:rsidRPr="00807442">
        <w:rPr>
          <w:sz w:val="22"/>
          <w:szCs w:val="22"/>
          <w:vertAlign w:val="superscript"/>
        </w:rPr>
        <w:t>3</w:t>
      </w:r>
      <w:r w:rsidRPr="00807442">
        <w:rPr>
          <w:sz w:val="22"/>
          <w:szCs w:val="22"/>
        </w:rPr>
        <w:t xml:space="preserve"> с учетом НДС;</w:t>
      </w:r>
    </w:p>
    <w:p w:rsidR="00903B56" w:rsidRPr="00807442" w:rsidRDefault="00903B56" w:rsidP="00903B56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- для категории «Население» &lt;***&gt; (собственники жилых домов (части жилых домов), домовладений, а также лица, пользующиеся на ином законном основании жилым домом (частью жилого дома), домовладением) - 822,78 руб./м</w:t>
      </w:r>
      <w:r w:rsidRPr="00807442">
        <w:rPr>
          <w:sz w:val="22"/>
          <w:szCs w:val="22"/>
          <w:vertAlign w:val="superscript"/>
        </w:rPr>
        <w:t>3</w:t>
      </w:r>
      <w:r w:rsidRPr="00807442">
        <w:rPr>
          <w:sz w:val="22"/>
          <w:szCs w:val="22"/>
        </w:rPr>
        <w:t xml:space="preserve"> с учетом НДС.</w:t>
      </w:r>
    </w:p>
    <w:p w:rsidR="00695C1F" w:rsidRPr="00807442" w:rsidRDefault="00371FEE" w:rsidP="00E47319">
      <w:pPr>
        <w:ind w:firstLine="709"/>
        <w:contextualSpacing/>
        <w:jc w:val="both"/>
        <w:rPr>
          <w:color w:val="auto"/>
          <w:sz w:val="22"/>
          <w:szCs w:val="22"/>
        </w:rPr>
      </w:pPr>
      <w:r w:rsidRPr="00807442">
        <w:rPr>
          <w:sz w:val="22"/>
          <w:szCs w:val="22"/>
        </w:rPr>
        <w:t>Во исполнение пункта 8(17)</w:t>
      </w:r>
      <w:r w:rsidR="007675CD" w:rsidRPr="00807442">
        <w:rPr>
          <w:sz w:val="22"/>
          <w:szCs w:val="22"/>
        </w:rPr>
        <w:t xml:space="preserve"> </w:t>
      </w:r>
      <w:r w:rsidR="00EA4E36" w:rsidRPr="00807442">
        <w:rPr>
          <w:sz w:val="22"/>
          <w:szCs w:val="22"/>
        </w:rPr>
        <w:t>Правила обращения с ТКО</w:t>
      </w:r>
      <w:r w:rsidR="007675CD" w:rsidRPr="00807442">
        <w:rPr>
          <w:sz w:val="22"/>
          <w:szCs w:val="22"/>
        </w:rPr>
        <w:t xml:space="preserve">, ООО «Ямал Экология», действуя в качестве Регионального оператора по обращению с твердыми коммунальными отходами на территории Ямало-Ненецкого автономного округа, предлагает всем потребителям </w:t>
      </w:r>
      <w:r w:rsidR="007675CD" w:rsidRPr="00807442">
        <w:rPr>
          <w:color w:val="auto"/>
          <w:sz w:val="22"/>
          <w:szCs w:val="22"/>
        </w:rPr>
        <w:t xml:space="preserve">– физическим и юридическим лицам, </w:t>
      </w:r>
      <w:r w:rsidRPr="00807442">
        <w:rPr>
          <w:color w:val="auto"/>
          <w:sz w:val="22"/>
          <w:szCs w:val="22"/>
        </w:rPr>
        <w:t>проживающим</w:t>
      </w:r>
      <w:r w:rsidR="00275B6A" w:rsidRPr="00807442">
        <w:rPr>
          <w:color w:val="auto"/>
          <w:sz w:val="22"/>
          <w:szCs w:val="22"/>
        </w:rPr>
        <w:t>,</w:t>
      </w:r>
      <w:r w:rsidRPr="00807442">
        <w:rPr>
          <w:color w:val="auto"/>
          <w:sz w:val="22"/>
          <w:szCs w:val="22"/>
        </w:rPr>
        <w:t xml:space="preserve"> </w:t>
      </w:r>
      <w:r w:rsidR="007675CD" w:rsidRPr="00807442">
        <w:rPr>
          <w:color w:val="auto"/>
          <w:sz w:val="22"/>
          <w:szCs w:val="22"/>
        </w:rPr>
        <w:t xml:space="preserve">зарегистрированным </w:t>
      </w:r>
      <w:r w:rsidR="00275B6A" w:rsidRPr="00807442">
        <w:rPr>
          <w:color w:val="auto"/>
          <w:sz w:val="22"/>
          <w:szCs w:val="22"/>
        </w:rPr>
        <w:t xml:space="preserve">и осуществляющим деятельность </w:t>
      </w:r>
      <w:r w:rsidR="007675CD" w:rsidRPr="00807442">
        <w:rPr>
          <w:color w:val="auto"/>
          <w:sz w:val="22"/>
          <w:szCs w:val="22"/>
        </w:rPr>
        <w:t xml:space="preserve">на территории </w:t>
      </w:r>
      <w:r w:rsidR="00EF25D8" w:rsidRPr="00807442">
        <w:rPr>
          <w:color w:val="auto"/>
          <w:sz w:val="22"/>
          <w:szCs w:val="22"/>
        </w:rPr>
        <w:t>ЯНАО</w:t>
      </w:r>
      <w:r w:rsidR="007675CD" w:rsidRPr="00807442">
        <w:rPr>
          <w:color w:val="auto"/>
          <w:sz w:val="22"/>
          <w:szCs w:val="22"/>
        </w:rPr>
        <w:t xml:space="preserve">, </w:t>
      </w:r>
      <w:r w:rsidR="002D3070" w:rsidRPr="00807442">
        <w:rPr>
          <w:color w:val="auto"/>
          <w:sz w:val="22"/>
          <w:szCs w:val="22"/>
        </w:rPr>
        <w:t xml:space="preserve">заключить </w:t>
      </w:r>
      <w:r w:rsidR="00C679C0" w:rsidRPr="00807442">
        <w:rPr>
          <w:color w:val="auto"/>
          <w:sz w:val="22"/>
          <w:szCs w:val="22"/>
        </w:rPr>
        <w:t>договор на оказание услуг по обращению с твердыми коммунальными отходами</w:t>
      </w:r>
      <w:r w:rsidR="00695C1F" w:rsidRPr="00807442">
        <w:rPr>
          <w:color w:val="auto"/>
          <w:sz w:val="22"/>
          <w:szCs w:val="22"/>
        </w:rPr>
        <w:t>.</w:t>
      </w:r>
    </w:p>
    <w:p w:rsidR="005C30B8" w:rsidRPr="00807442" w:rsidRDefault="00941DD6" w:rsidP="00E47319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color w:val="auto"/>
          <w:sz w:val="22"/>
          <w:szCs w:val="22"/>
        </w:rPr>
        <w:t>Типовой</w:t>
      </w:r>
      <w:r w:rsidR="00E368E6" w:rsidRPr="00807442">
        <w:rPr>
          <w:color w:val="auto"/>
          <w:sz w:val="22"/>
          <w:szCs w:val="22"/>
        </w:rPr>
        <w:t xml:space="preserve"> договор</w:t>
      </w:r>
      <w:r w:rsidR="00797D10" w:rsidRPr="00807442">
        <w:rPr>
          <w:color w:val="auto"/>
          <w:sz w:val="22"/>
          <w:szCs w:val="22"/>
        </w:rPr>
        <w:t xml:space="preserve"> </w:t>
      </w:r>
      <w:r w:rsidR="00922D8C" w:rsidRPr="00807442">
        <w:rPr>
          <w:color w:val="auto"/>
          <w:sz w:val="22"/>
          <w:szCs w:val="22"/>
        </w:rPr>
        <w:t>на оказание</w:t>
      </w:r>
      <w:r w:rsidR="00922D8C" w:rsidRPr="00807442">
        <w:rPr>
          <w:sz w:val="22"/>
          <w:szCs w:val="22"/>
        </w:rPr>
        <w:t xml:space="preserve"> услуг по обращению с твердыми коммунальными отходами опубликован в информационно-телекоммуникационной сети «Интернет</w:t>
      </w:r>
      <w:r w:rsidR="00991CCB" w:rsidRPr="00807442">
        <w:rPr>
          <w:sz w:val="22"/>
          <w:szCs w:val="22"/>
        </w:rPr>
        <w:t>»</w:t>
      </w:r>
      <w:r w:rsidR="00922D8C" w:rsidRPr="00807442">
        <w:rPr>
          <w:sz w:val="22"/>
          <w:szCs w:val="22"/>
        </w:rPr>
        <w:t xml:space="preserve"> на официальном сайте ООО «Ямал Экология» </w:t>
      </w:r>
      <w:hyperlink r:id="rId8" w:history="1">
        <w:r w:rsidR="005C30B8" w:rsidRPr="00807442">
          <w:rPr>
            <w:rStyle w:val="a3"/>
            <w:sz w:val="22"/>
            <w:szCs w:val="22"/>
            <w:u w:val="none"/>
          </w:rPr>
          <w:t>www.yamaleco.ru</w:t>
        </w:r>
      </w:hyperlink>
      <w:r w:rsidR="00922D8C" w:rsidRPr="00807442">
        <w:rPr>
          <w:color w:val="auto"/>
          <w:sz w:val="22"/>
          <w:szCs w:val="22"/>
        </w:rPr>
        <w:t>.</w:t>
      </w:r>
      <w:r w:rsidR="00DD0D5E" w:rsidRPr="00807442">
        <w:rPr>
          <w:sz w:val="22"/>
          <w:szCs w:val="22"/>
        </w:rPr>
        <w:t xml:space="preserve"> </w:t>
      </w:r>
    </w:p>
    <w:p w:rsidR="00DD0D5E" w:rsidRPr="00807442" w:rsidRDefault="00DD0D5E" w:rsidP="00E47319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 xml:space="preserve">Договор </w:t>
      </w:r>
      <w:r w:rsidR="00E94F11" w:rsidRPr="00807442">
        <w:rPr>
          <w:sz w:val="22"/>
          <w:szCs w:val="22"/>
        </w:rPr>
        <w:t xml:space="preserve">оказания услуг по обращению с ТКО </w:t>
      </w:r>
      <w:r w:rsidRPr="00807442">
        <w:rPr>
          <w:sz w:val="22"/>
          <w:szCs w:val="22"/>
        </w:rPr>
        <w:t xml:space="preserve">считается заключенным </w:t>
      </w:r>
      <w:r w:rsidR="00E94F11" w:rsidRPr="00807442">
        <w:rPr>
          <w:sz w:val="22"/>
          <w:szCs w:val="22"/>
        </w:rPr>
        <w:t>региональным оператором со всеми потребителями, находящимися в зоне его действия, в том числе при отсутствии подписанного сторонами договора в виде единого документа</w:t>
      </w:r>
      <w:r w:rsidR="00241855" w:rsidRPr="00807442">
        <w:rPr>
          <w:sz w:val="22"/>
          <w:szCs w:val="22"/>
        </w:rPr>
        <w:t>,</w:t>
      </w:r>
      <w:r w:rsidR="00E94F11" w:rsidRPr="00807442">
        <w:rPr>
          <w:sz w:val="22"/>
          <w:szCs w:val="22"/>
        </w:rPr>
        <w:t xml:space="preserve"> </w:t>
      </w:r>
      <w:r w:rsidRPr="00807442">
        <w:rPr>
          <w:sz w:val="22"/>
          <w:szCs w:val="22"/>
        </w:rPr>
        <w:t xml:space="preserve">на предложенных условиях </w:t>
      </w:r>
      <w:r w:rsidR="002C45ED" w:rsidRPr="00807442">
        <w:rPr>
          <w:sz w:val="22"/>
          <w:szCs w:val="22"/>
        </w:rPr>
        <w:t>типового договора по цене, определенной региональным оператором на основании установленного тарифа</w:t>
      </w:r>
      <w:r w:rsidR="00424BFF" w:rsidRPr="00807442">
        <w:rPr>
          <w:sz w:val="22"/>
          <w:szCs w:val="22"/>
        </w:rPr>
        <w:t>,</w:t>
      </w:r>
      <w:r w:rsidR="002C45ED" w:rsidRPr="00807442">
        <w:rPr>
          <w:sz w:val="22"/>
          <w:szCs w:val="22"/>
        </w:rPr>
        <w:t xml:space="preserve"> </w:t>
      </w:r>
      <w:r w:rsidRPr="00807442">
        <w:rPr>
          <w:sz w:val="22"/>
          <w:szCs w:val="22"/>
        </w:rPr>
        <w:t>с момента начала оказания услуги регионального оператора по обращению с отходами. Настоящее предложение является публичной офертой в соответствии со статьей 435 Гражданского кодекса РФ.</w:t>
      </w:r>
      <w:r w:rsidR="00E94F11" w:rsidRPr="00807442">
        <w:rPr>
          <w:sz w:val="22"/>
          <w:szCs w:val="22"/>
        </w:rPr>
        <w:t xml:space="preserve"> </w:t>
      </w:r>
    </w:p>
    <w:p w:rsidR="00875732" w:rsidRPr="00807442" w:rsidRDefault="00875732" w:rsidP="003F5B1F">
      <w:pPr>
        <w:ind w:firstLine="709"/>
        <w:contextualSpacing/>
        <w:jc w:val="both"/>
        <w:rPr>
          <w:sz w:val="22"/>
          <w:szCs w:val="22"/>
        </w:rPr>
      </w:pPr>
    </w:p>
    <w:p w:rsidR="00A86507" w:rsidRPr="00807442" w:rsidRDefault="00607737" w:rsidP="003F5B1F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b/>
          <w:sz w:val="22"/>
          <w:szCs w:val="22"/>
        </w:rPr>
        <w:t>Обращаем внимание!</w:t>
      </w:r>
      <w:r w:rsidRPr="00807442">
        <w:rPr>
          <w:sz w:val="22"/>
          <w:szCs w:val="22"/>
        </w:rPr>
        <w:t xml:space="preserve"> </w:t>
      </w:r>
      <w:r w:rsidR="00806309" w:rsidRPr="00807442">
        <w:rPr>
          <w:sz w:val="22"/>
          <w:szCs w:val="22"/>
        </w:rPr>
        <w:t xml:space="preserve">Физическим лицам </w:t>
      </w:r>
      <w:r w:rsidR="00EF1F96" w:rsidRPr="00807442">
        <w:rPr>
          <w:sz w:val="22"/>
          <w:szCs w:val="22"/>
        </w:rPr>
        <w:t>(население)</w:t>
      </w:r>
      <w:r w:rsidR="005D6112" w:rsidRPr="00807442">
        <w:rPr>
          <w:sz w:val="22"/>
          <w:szCs w:val="22"/>
        </w:rPr>
        <w:t>, проживающ</w:t>
      </w:r>
      <w:r w:rsidR="0041569C" w:rsidRPr="00807442">
        <w:rPr>
          <w:sz w:val="22"/>
          <w:szCs w:val="22"/>
        </w:rPr>
        <w:t>им</w:t>
      </w:r>
      <w:r w:rsidR="005D6112" w:rsidRPr="00807442">
        <w:rPr>
          <w:sz w:val="22"/>
          <w:szCs w:val="22"/>
        </w:rPr>
        <w:t xml:space="preserve"> и зарегистрированн</w:t>
      </w:r>
      <w:r w:rsidR="0041569C" w:rsidRPr="00807442">
        <w:rPr>
          <w:sz w:val="22"/>
          <w:szCs w:val="22"/>
        </w:rPr>
        <w:t>ым</w:t>
      </w:r>
      <w:r w:rsidR="005D6112" w:rsidRPr="00807442">
        <w:rPr>
          <w:sz w:val="22"/>
          <w:szCs w:val="22"/>
        </w:rPr>
        <w:t xml:space="preserve"> на</w:t>
      </w:r>
      <w:r w:rsidR="00646D7C" w:rsidRPr="00807442">
        <w:rPr>
          <w:sz w:val="22"/>
          <w:szCs w:val="22"/>
        </w:rPr>
        <w:t xml:space="preserve"> территории ЯНАО, </w:t>
      </w:r>
      <w:r w:rsidR="00806309" w:rsidRPr="00807442">
        <w:rPr>
          <w:sz w:val="22"/>
          <w:szCs w:val="22"/>
        </w:rPr>
        <w:t>а также собственникам нежилых помещений</w:t>
      </w:r>
      <w:r w:rsidR="0041569C" w:rsidRPr="00807442">
        <w:rPr>
          <w:sz w:val="22"/>
          <w:szCs w:val="22"/>
        </w:rPr>
        <w:t xml:space="preserve"> в многоквартирном доме</w:t>
      </w:r>
      <w:r w:rsidR="00806309" w:rsidRPr="00807442">
        <w:rPr>
          <w:sz w:val="22"/>
          <w:szCs w:val="22"/>
        </w:rPr>
        <w:t xml:space="preserve"> </w:t>
      </w:r>
      <w:r w:rsidR="00834E35" w:rsidRPr="00807442">
        <w:rPr>
          <w:sz w:val="22"/>
          <w:szCs w:val="22"/>
        </w:rPr>
        <w:t xml:space="preserve">не обязательно </w:t>
      </w:r>
      <w:r w:rsidR="00646D7C" w:rsidRPr="00807442">
        <w:rPr>
          <w:sz w:val="22"/>
          <w:szCs w:val="22"/>
        </w:rPr>
        <w:t xml:space="preserve">заключать </w:t>
      </w:r>
      <w:r w:rsidR="00834E35" w:rsidRPr="00807442">
        <w:rPr>
          <w:sz w:val="22"/>
          <w:szCs w:val="22"/>
        </w:rPr>
        <w:t>договор в письменной форме</w:t>
      </w:r>
      <w:r w:rsidR="00497BE9" w:rsidRPr="00807442">
        <w:rPr>
          <w:sz w:val="22"/>
          <w:szCs w:val="22"/>
        </w:rPr>
        <w:t xml:space="preserve"> для оказания коммунальной услуги</w:t>
      </w:r>
      <w:r w:rsidR="005F5382" w:rsidRPr="00807442">
        <w:rPr>
          <w:sz w:val="22"/>
          <w:szCs w:val="22"/>
        </w:rPr>
        <w:t>, поскольку д</w:t>
      </w:r>
      <w:r w:rsidR="005D6112" w:rsidRPr="00807442">
        <w:rPr>
          <w:sz w:val="22"/>
          <w:szCs w:val="22"/>
        </w:rPr>
        <w:t>оговор</w:t>
      </w:r>
      <w:r w:rsidR="00A86507" w:rsidRPr="00807442">
        <w:rPr>
          <w:sz w:val="22"/>
          <w:szCs w:val="22"/>
        </w:rPr>
        <w:t>, содержащий положения о предоставлении коммунальной услуги по обращению с ТКО, может быть заключен путем совершения конклюдентных действий.</w:t>
      </w:r>
      <w:r w:rsidR="006A2FD6" w:rsidRPr="00807442">
        <w:rPr>
          <w:sz w:val="22"/>
          <w:szCs w:val="22"/>
        </w:rPr>
        <w:t xml:space="preserve"> Начисление платы за коммунальную услугу будет осуществляться исходя из установленного норматива накопления ТКО. </w:t>
      </w:r>
    </w:p>
    <w:p w:rsidR="004F6272" w:rsidRPr="00807442" w:rsidRDefault="004F6272" w:rsidP="00334FDD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Договоры, заключенные юридическими лицами и индивидуальными предпринимателями (</w:t>
      </w:r>
      <w:r w:rsidR="00290FBF" w:rsidRPr="00807442">
        <w:rPr>
          <w:sz w:val="22"/>
          <w:szCs w:val="22"/>
        </w:rPr>
        <w:t xml:space="preserve">являющимися </w:t>
      </w:r>
      <w:r w:rsidRPr="00807442">
        <w:rPr>
          <w:sz w:val="22"/>
          <w:szCs w:val="22"/>
        </w:rPr>
        <w:t>собственник</w:t>
      </w:r>
      <w:r w:rsidR="00290FBF" w:rsidRPr="00807442">
        <w:rPr>
          <w:sz w:val="22"/>
          <w:szCs w:val="22"/>
        </w:rPr>
        <w:t>ами</w:t>
      </w:r>
      <w:r w:rsidRPr="00807442">
        <w:rPr>
          <w:sz w:val="22"/>
          <w:szCs w:val="22"/>
        </w:rPr>
        <w:t xml:space="preserve"> нежилых помещений и комме</w:t>
      </w:r>
      <w:r w:rsidR="00290FBF" w:rsidRPr="00807442">
        <w:rPr>
          <w:sz w:val="22"/>
          <w:szCs w:val="22"/>
        </w:rPr>
        <w:t xml:space="preserve">рческих объектов) </w:t>
      </w:r>
      <w:r w:rsidRPr="00807442">
        <w:rPr>
          <w:sz w:val="22"/>
          <w:szCs w:val="22"/>
        </w:rPr>
        <w:t xml:space="preserve">с региональным оператором в письменной форме в период действия у ООО «Ямал Экология» на основании постановления Правительства Ямало-Ненецкого автономного округа от 18.04.2018 г. № 416-П статуса регионального оператора по обращению с ТКО, в случае отсутствия изменения сведений, необходимых для начисления платы за коммунальную услугу, </w:t>
      </w:r>
      <w:r w:rsidR="00AA2704" w:rsidRPr="00807442">
        <w:rPr>
          <w:sz w:val="22"/>
          <w:szCs w:val="22"/>
        </w:rPr>
        <w:t>сохраня</w:t>
      </w:r>
      <w:r w:rsidR="004545DD">
        <w:rPr>
          <w:sz w:val="22"/>
          <w:szCs w:val="22"/>
        </w:rPr>
        <w:t>ю</w:t>
      </w:r>
      <w:r w:rsidR="00AA2704" w:rsidRPr="00807442">
        <w:rPr>
          <w:sz w:val="22"/>
          <w:szCs w:val="22"/>
        </w:rPr>
        <w:t xml:space="preserve">т силу на основании </w:t>
      </w:r>
      <w:r w:rsidRPr="00807442">
        <w:rPr>
          <w:sz w:val="22"/>
          <w:szCs w:val="22"/>
        </w:rPr>
        <w:t>пунк</w:t>
      </w:r>
      <w:r w:rsidR="00AA2704" w:rsidRPr="00807442">
        <w:rPr>
          <w:sz w:val="22"/>
          <w:szCs w:val="22"/>
        </w:rPr>
        <w:t>та 8(20) Правил обращения с ТКО</w:t>
      </w:r>
      <w:r w:rsidRPr="00807442">
        <w:rPr>
          <w:sz w:val="22"/>
          <w:szCs w:val="22"/>
        </w:rPr>
        <w:t xml:space="preserve">. </w:t>
      </w:r>
    </w:p>
    <w:p w:rsidR="00986518" w:rsidRPr="00807442" w:rsidRDefault="00986518" w:rsidP="00334FDD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 xml:space="preserve">В случае </w:t>
      </w:r>
      <w:r w:rsidR="000C3CFD" w:rsidRPr="00807442">
        <w:rPr>
          <w:sz w:val="22"/>
          <w:szCs w:val="22"/>
        </w:rPr>
        <w:t>изменения сведений</w:t>
      </w:r>
      <w:r w:rsidR="007E3CCA" w:rsidRPr="00807442">
        <w:rPr>
          <w:sz w:val="22"/>
          <w:szCs w:val="22"/>
        </w:rPr>
        <w:t>,</w:t>
      </w:r>
      <w:r w:rsidR="000C3CFD" w:rsidRPr="00807442">
        <w:rPr>
          <w:sz w:val="22"/>
          <w:szCs w:val="22"/>
        </w:rPr>
        <w:t xml:space="preserve"> </w:t>
      </w:r>
      <w:r w:rsidR="007E3CCA" w:rsidRPr="00807442">
        <w:rPr>
          <w:sz w:val="22"/>
          <w:szCs w:val="22"/>
        </w:rPr>
        <w:t>необходим</w:t>
      </w:r>
      <w:r w:rsidR="007E3CCA" w:rsidRPr="00807442">
        <w:rPr>
          <w:sz w:val="22"/>
          <w:szCs w:val="22"/>
        </w:rPr>
        <w:t xml:space="preserve">ых </w:t>
      </w:r>
      <w:r w:rsidRPr="00807442">
        <w:rPr>
          <w:sz w:val="22"/>
          <w:szCs w:val="22"/>
        </w:rPr>
        <w:t>для начисления платы за коммунальную услугу</w:t>
      </w:r>
      <w:r w:rsidR="000C3CFD" w:rsidRPr="00807442">
        <w:rPr>
          <w:sz w:val="22"/>
          <w:szCs w:val="22"/>
        </w:rPr>
        <w:t xml:space="preserve">, </w:t>
      </w:r>
      <w:r w:rsidR="00954D0D" w:rsidRPr="00807442">
        <w:rPr>
          <w:sz w:val="22"/>
          <w:szCs w:val="22"/>
        </w:rPr>
        <w:t xml:space="preserve">для упрощения процедуры и </w:t>
      </w:r>
      <w:r w:rsidR="00631F21" w:rsidRPr="00807442">
        <w:rPr>
          <w:sz w:val="22"/>
          <w:szCs w:val="22"/>
        </w:rPr>
        <w:t xml:space="preserve">экономии времени </w:t>
      </w:r>
      <w:r w:rsidR="00631F21" w:rsidRPr="00807442">
        <w:rPr>
          <w:sz w:val="22"/>
          <w:szCs w:val="22"/>
        </w:rPr>
        <w:t>юридическими лицами и индивидуальными предпринимателями</w:t>
      </w:r>
      <w:r w:rsidR="00631F21" w:rsidRPr="00807442">
        <w:rPr>
          <w:sz w:val="22"/>
          <w:szCs w:val="22"/>
        </w:rPr>
        <w:t xml:space="preserve"> необходимо заполнить заявку на заключение договора в отношении каждого объекта осуществления предпринимательской деятельности</w:t>
      </w:r>
      <w:r w:rsidR="00DA3007" w:rsidRPr="00807442">
        <w:rPr>
          <w:sz w:val="22"/>
          <w:szCs w:val="22"/>
        </w:rPr>
        <w:t xml:space="preserve">, размещенную </w:t>
      </w:r>
      <w:r w:rsidR="009B23A0" w:rsidRPr="00807442">
        <w:rPr>
          <w:sz w:val="22"/>
          <w:szCs w:val="22"/>
        </w:rPr>
        <w:t xml:space="preserve">на официальном сайте ООО «Ямал Экология» </w:t>
      </w:r>
      <w:hyperlink r:id="rId9" w:history="1">
        <w:r w:rsidR="009B23A0" w:rsidRPr="00807442">
          <w:rPr>
            <w:rStyle w:val="a3"/>
            <w:sz w:val="22"/>
            <w:szCs w:val="22"/>
            <w:u w:val="none"/>
          </w:rPr>
          <w:t>www.yamaleco.ru</w:t>
        </w:r>
      </w:hyperlink>
      <w:r w:rsidR="009B23A0" w:rsidRPr="00807442">
        <w:rPr>
          <w:sz w:val="22"/>
          <w:szCs w:val="22"/>
        </w:rPr>
        <w:t xml:space="preserve"> в разделе </w:t>
      </w:r>
      <w:r w:rsidR="00B27958" w:rsidRPr="00807442">
        <w:rPr>
          <w:sz w:val="22"/>
          <w:szCs w:val="22"/>
        </w:rPr>
        <w:t>«</w:t>
      </w:r>
      <w:r w:rsidR="009B23A0" w:rsidRPr="00807442">
        <w:rPr>
          <w:sz w:val="22"/>
          <w:szCs w:val="22"/>
        </w:rPr>
        <w:t xml:space="preserve">Заключение </w:t>
      </w:r>
      <w:r w:rsidR="00B27958" w:rsidRPr="00807442">
        <w:rPr>
          <w:sz w:val="22"/>
          <w:szCs w:val="22"/>
        </w:rPr>
        <w:t>д</w:t>
      </w:r>
      <w:r w:rsidR="009B23A0" w:rsidRPr="00807442">
        <w:rPr>
          <w:sz w:val="22"/>
          <w:szCs w:val="22"/>
        </w:rPr>
        <w:t>оговора</w:t>
      </w:r>
      <w:r w:rsidR="00B27958" w:rsidRPr="00807442">
        <w:rPr>
          <w:sz w:val="22"/>
          <w:szCs w:val="22"/>
        </w:rPr>
        <w:t>»</w:t>
      </w:r>
      <w:r w:rsidR="00386469" w:rsidRPr="00807442">
        <w:rPr>
          <w:sz w:val="22"/>
          <w:szCs w:val="22"/>
        </w:rPr>
        <w:t>.</w:t>
      </w:r>
      <w:r w:rsidR="00B27958" w:rsidRPr="00807442">
        <w:rPr>
          <w:sz w:val="22"/>
          <w:szCs w:val="22"/>
        </w:rPr>
        <w:t xml:space="preserve"> </w:t>
      </w:r>
      <w:r w:rsidR="004545DD">
        <w:rPr>
          <w:sz w:val="22"/>
          <w:szCs w:val="22"/>
        </w:rPr>
        <w:t>Кроме того, у</w:t>
      </w:r>
      <w:r w:rsidR="00807442" w:rsidRPr="00807442">
        <w:rPr>
          <w:sz w:val="22"/>
          <w:szCs w:val="22"/>
        </w:rPr>
        <w:t>знать подробную информацию и подписать договор на оказание услуг по обращению с тв</w:t>
      </w:r>
      <w:r w:rsidR="004545DD">
        <w:rPr>
          <w:sz w:val="22"/>
          <w:szCs w:val="22"/>
        </w:rPr>
        <w:t>е</w:t>
      </w:r>
      <w:r w:rsidR="00807442" w:rsidRPr="00807442">
        <w:rPr>
          <w:sz w:val="22"/>
          <w:szCs w:val="22"/>
        </w:rPr>
        <w:t>рдыми коммунальными отходами можно в офисах АО «ЕРИЦ ЯНАО»</w:t>
      </w:r>
      <w:r w:rsidR="006875D4">
        <w:rPr>
          <w:sz w:val="22"/>
          <w:szCs w:val="22"/>
        </w:rPr>
        <w:t>, которое</w:t>
      </w:r>
      <w:r w:rsidR="006875D4" w:rsidRPr="006875D4">
        <w:t xml:space="preserve"> </w:t>
      </w:r>
      <w:r w:rsidR="006875D4" w:rsidRPr="006875D4">
        <w:rPr>
          <w:sz w:val="22"/>
          <w:szCs w:val="22"/>
        </w:rPr>
        <w:t xml:space="preserve">совершает от имени </w:t>
      </w:r>
      <w:r w:rsidR="000400AA">
        <w:rPr>
          <w:sz w:val="22"/>
          <w:szCs w:val="22"/>
        </w:rPr>
        <w:br/>
      </w:r>
      <w:bookmarkStart w:id="0" w:name="_GoBack"/>
      <w:bookmarkEnd w:id="0"/>
      <w:r w:rsidR="006875D4" w:rsidRPr="006875D4">
        <w:rPr>
          <w:sz w:val="22"/>
          <w:szCs w:val="22"/>
        </w:rPr>
        <w:t xml:space="preserve">ООО «Ямал Экология» полное взаимодействие с потребителями </w:t>
      </w:r>
      <w:r w:rsidR="000400AA">
        <w:rPr>
          <w:sz w:val="22"/>
          <w:szCs w:val="22"/>
        </w:rPr>
        <w:t>по</w:t>
      </w:r>
      <w:r w:rsidR="006875D4">
        <w:rPr>
          <w:sz w:val="22"/>
          <w:szCs w:val="22"/>
        </w:rPr>
        <w:t xml:space="preserve"> </w:t>
      </w:r>
      <w:r w:rsidR="006875D4" w:rsidRPr="006875D4">
        <w:rPr>
          <w:sz w:val="22"/>
          <w:szCs w:val="22"/>
        </w:rPr>
        <w:t>вопросам заключения договора, начислений и перерасчета платы за коммунальную услугу по обращению с ТКО</w:t>
      </w:r>
      <w:r w:rsidR="000400AA">
        <w:rPr>
          <w:sz w:val="22"/>
          <w:szCs w:val="22"/>
        </w:rPr>
        <w:t>.</w:t>
      </w:r>
    </w:p>
    <w:p w:rsidR="00986518" w:rsidRPr="00807442" w:rsidRDefault="00986518" w:rsidP="00334FDD">
      <w:pPr>
        <w:ind w:firstLine="709"/>
        <w:contextualSpacing/>
        <w:jc w:val="both"/>
        <w:rPr>
          <w:sz w:val="22"/>
          <w:szCs w:val="22"/>
        </w:rPr>
      </w:pPr>
    </w:p>
    <w:p w:rsidR="00875732" w:rsidRPr="00807442" w:rsidRDefault="00875732" w:rsidP="003F5B1F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Контактная информация ООО «Ямал Экология»:</w:t>
      </w:r>
    </w:p>
    <w:p w:rsidR="00875732" w:rsidRPr="00807442" w:rsidRDefault="00875732" w:rsidP="003F5B1F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 xml:space="preserve">адрес: 629004, г. Салехард, ул. </w:t>
      </w:r>
      <w:proofErr w:type="spellStart"/>
      <w:r w:rsidRPr="00807442">
        <w:rPr>
          <w:sz w:val="22"/>
          <w:szCs w:val="22"/>
        </w:rPr>
        <w:t>Чубынина</w:t>
      </w:r>
      <w:proofErr w:type="spellEnd"/>
      <w:r w:rsidRPr="00807442">
        <w:rPr>
          <w:sz w:val="22"/>
          <w:szCs w:val="22"/>
        </w:rPr>
        <w:t xml:space="preserve">, д. 14, </w:t>
      </w:r>
      <w:proofErr w:type="spellStart"/>
      <w:r w:rsidRPr="00807442">
        <w:rPr>
          <w:sz w:val="22"/>
          <w:szCs w:val="22"/>
        </w:rPr>
        <w:t>помещ</w:t>
      </w:r>
      <w:proofErr w:type="spellEnd"/>
      <w:r w:rsidRPr="00807442">
        <w:rPr>
          <w:sz w:val="22"/>
          <w:szCs w:val="22"/>
        </w:rPr>
        <w:t>. 50</w:t>
      </w:r>
    </w:p>
    <w:p w:rsidR="00875732" w:rsidRPr="00807442" w:rsidRDefault="00875732" w:rsidP="003F5B1F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телефон: +7 34922 5 27 07</w:t>
      </w:r>
    </w:p>
    <w:p w:rsidR="00875732" w:rsidRPr="00807442" w:rsidRDefault="00875732" w:rsidP="003F5B1F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>эл. почта: office@yamaleco.ru</w:t>
      </w:r>
    </w:p>
    <w:p w:rsidR="00D5416F" w:rsidRPr="00807442" w:rsidRDefault="00875732" w:rsidP="007F7690">
      <w:pPr>
        <w:ind w:firstLine="709"/>
        <w:contextualSpacing/>
        <w:jc w:val="both"/>
        <w:rPr>
          <w:sz w:val="22"/>
          <w:szCs w:val="22"/>
        </w:rPr>
      </w:pPr>
      <w:r w:rsidRPr="00807442">
        <w:rPr>
          <w:sz w:val="22"/>
          <w:szCs w:val="22"/>
        </w:rPr>
        <w:t xml:space="preserve">сайт: </w:t>
      </w:r>
      <w:r w:rsidR="00C077D2" w:rsidRPr="00807442">
        <w:rPr>
          <w:sz w:val="22"/>
          <w:szCs w:val="22"/>
        </w:rPr>
        <w:t>www.yamaleco.ru</w:t>
      </w:r>
    </w:p>
    <w:sectPr w:rsidR="00D5416F" w:rsidRPr="00807442" w:rsidSect="00762BA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709" w:right="843" w:bottom="426" w:left="1418" w:header="360" w:footer="69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56" w:rsidRDefault="007F4356">
      <w:r>
        <w:separator/>
      </w:r>
    </w:p>
  </w:endnote>
  <w:endnote w:type="continuationSeparator" w:id="0">
    <w:p w:rsidR="007F4356" w:rsidRDefault="007F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61" w:rsidRDefault="00AE447B" w:rsidP="00AE447B">
    <w:pPr>
      <w:pStyle w:val="a6"/>
      <w:widowControl w:val="0"/>
      <w:tabs>
        <w:tab w:val="clear" w:pos="4677"/>
        <w:tab w:val="clear" w:pos="9355"/>
        <w:tab w:val="left" w:pos="4171"/>
      </w:tabs>
      <w:suppressAutoHyphens w:val="0"/>
      <w:jc w:val="center"/>
    </w:pPr>
    <w:r>
      <w:fldChar w:fldCharType="begin"/>
    </w:r>
    <w:r>
      <w:instrText>PAGE   \* MERGEFORMAT</w:instrText>
    </w:r>
    <w:r>
      <w:fldChar w:fldCharType="separate"/>
    </w:r>
    <w:r w:rsidR="000400A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13" w:rsidRDefault="00B57B13" w:rsidP="00B57B1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875D4">
      <w:rPr>
        <w:noProof/>
      </w:rPr>
      <w:t>1</w:t>
    </w:r>
    <w:r>
      <w:fldChar w:fldCharType="end"/>
    </w:r>
    <w:r>
      <w:rPr>
        <w:noProof/>
      </w:rPr>
      <w:drawing>
        <wp:anchor distT="152400" distB="152400" distL="152400" distR="152400" simplePos="0" relativeHeight="251660800" behindDoc="1" locked="0" layoutInCell="1" allowOverlap="1" wp14:anchorId="7D094DE3" wp14:editId="68FDFFB0">
          <wp:simplePos x="0" y="0"/>
          <wp:positionH relativeFrom="page">
            <wp:posOffset>5740663</wp:posOffset>
          </wp:positionH>
          <wp:positionV relativeFrom="page">
            <wp:posOffset>10146126</wp:posOffset>
          </wp:positionV>
          <wp:extent cx="1481456" cy="323850"/>
          <wp:effectExtent l="0" t="0" r="0" b="0"/>
          <wp:wrapNone/>
          <wp:docPr id="22" name="officeArt object" descr="Ресурс 1@4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Ресурс 1@4x.png" descr="Ресурс 1@4x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6" cy="323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56" w:rsidRDefault="007F4356">
      <w:r>
        <w:separator/>
      </w:r>
    </w:p>
  </w:footnote>
  <w:footnote w:type="continuationSeparator" w:id="0">
    <w:p w:rsidR="007F4356" w:rsidRDefault="007F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E5" w:rsidRDefault="000E1A4E">
    <w:pPr>
      <w:pStyle w:val="a8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8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E5" w:rsidRDefault="000E1A4E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4027B46C" wp14:editId="4E4163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EC91A9" id="officeArt object" o:spid="_x0000_s1026" alt="Прямоугольник" style="position:absolute;margin-left:0;margin-top:0;width:595pt;height:842pt;z-index:-2516587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Sl+gEAAKIDAAAOAAAAZHJzL2Uyb0RvYy54bWysU8tuEzEU3SPxD5b3ZCZpk5RRJlVFFTYI&#10;Kgof4PiRceWXbDeT7JDYIvEJfEQ3qIV+w+SPuHamKY8dqhceX9v3+Nxzz8xON1qhNfdBWlPj4aDE&#10;iBtqmTSrGn/8sHhxglGIxDCirOE13vKAT+fPn81aV/GRbaxi3CMAMaFqXY2bGF1VFIE2XJMwsI4b&#10;OBTWaxIh9KuCedICulbFqCwnRWs9c95SHgLsnu8P8TzjC8FpfCdE4BGpGgO3mGef52Wai/mMVCtP&#10;XCNpT4P8BwtNpIFHD1DnJBJ07eU/UFpSb4MVcUCtLqwQkvJcA1QzLP+q5rIhjudaQJzgDjKFp4Ol&#10;b9cXHkkGvSunR9Pj4clogpEhGnq1Z3fmI7LLK1ASI8YDBfG6b7tPu6/dj+5+97m76e67u92X7mf3&#10;vbtNerYuVAB76S58HwVYJnE2wuv0BWC0yT3YHnrANxFR2JyOx5NxCa2icDYsJy+PjiECoOIx3/kQ&#10;X3OrUVrU2Ntrw94nggmcrN+EmFvB+joIu8JIaAWNXROFHtD6i4D7gJeyglWSLaRSOfCr5SvlEaTV&#10;eJFHT+WPa8qgFsiOppk3ARsLRfZsjE1Y2WVaRrC6krrGUBKMHkqZ9BTPZgXqqdQk4V60tFpats1a&#10;5n0wQhajN21y2u9xzn78tea/AAAA//8DAFBLAwQUAAYACAAAACEARNtQedwAAAAHAQAADwAAAGRy&#10;cy9kb3ducmV2LnhtbEyPMU/DMBCFdyT+g3VIbNQuKpUJcSqoxNABIUIHxmvsJinxOYrdJvx7rix0&#10;Od3TO737Xr6afCdObohtIAPzmQLhqAq2pdrA9vP1ToOICcliF8gZ+HERVsX1VY6ZDSN9uFOZasEh&#10;FDM00KTUZ1LGqnEe4yz0jtjbh8FjYjnU0g44crjv5L1SS+mxJf7QYO/Wjau+y6M38Pa12Ly8680D&#10;jQert7pdVziWxtzeTM9PIJKb0v8xnPEZHQpm2oUj2Sg6A1wk/c2zN39UrHe8LfVCgSxyeclf/AIA&#10;AP//AwBQSwECLQAUAAYACAAAACEAtoM4kv4AAADhAQAAEwAAAAAAAAAAAAAAAAAAAAAAW0NvbnRl&#10;bnRfVHlwZXNdLnhtbFBLAQItABQABgAIAAAAIQA4/SH/1gAAAJQBAAALAAAAAAAAAAAAAAAAAC8B&#10;AABfcmVscy8ucmVsc1BLAQItABQABgAIAAAAIQBwkzSl+gEAAKIDAAAOAAAAAAAAAAAAAAAAAC4C&#10;AABkcnMvZTJvRG9jLnhtbFBLAQItABQABgAIAAAAIQBE21B53AAAAAcBAAAPAAAAAAAAAAAAAAAA&#10;AFQEAABkcnMvZG93bnJldi54bWxQSwUGAAAAAAQABADzAAAAX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13" w:rsidRDefault="00B57B13">
    <w:pPr>
      <w:pStyle w:val="a4"/>
    </w:pPr>
    <w:r>
      <w:rPr>
        <w:noProof/>
      </w:rPr>
      <w:drawing>
        <wp:inline distT="0" distB="0" distL="0" distR="0" wp14:anchorId="0C61B900" wp14:editId="1C02EB67">
          <wp:extent cx="6116328" cy="1063710"/>
          <wp:effectExtent l="0" t="0" r="0" b="0"/>
          <wp:docPr id="21" name="officeArt object" descr="head_yamal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_yamal01.png" descr="head_yamal0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8" cy="10637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480C"/>
    <w:multiLevelType w:val="hybridMultilevel"/>
    <w:tmpl w:val="707485D6"/>
    <w:lvl w:ilvl="0" w:tplc="A4805E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0B13FC"/>
    <w:multiLevelType w:val="hybridMultilevel"/>
    <w:tmpl w:val="F67A36F2"/>
    <w:lvl w:ilvl="0" w:tplc="C2629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E5"/>
    <w:rsid w:val="0000571B"/>
    <w:rsid w:val="00006522"/>
    <w:rsid w:val="0001089A"/>
    <w:rsid w:val="00023A88"/>
    <w:rsid w:val="00032A67"/>
    <w:rsid w:val="000400AA"/>
    <w:rsid w:val="000510CB"/>
    <w:rsid w:val="00071906"/>
    <w:rsid w:val="0008110C"/>
    <w:rsid w:val="00084856"/>
    <w:rsid w:val="000B1C19"/>
    <w:rsid w:val="000B2523"/>
    <w:rsid w:val="000B3B18"/>
    <w:rsid w:val="000C1526"/>
    <w:rsid w:val="000C3CFD"/>
    <w:rsid w:val="000E1A4E"/>
    <w:rsid w:val="00130F0D"/>
    <w:rsid w:val="00153367"/>
    <w:rsid w:val="0016217C"/>
    <w:rsid w:val="00171039"/>
    <w:rsid w:val="001A00E4"/>
    <w:rsid w:val="001A536A"/>
    <w:rsid w:val="001A768B"/>
    <w:rsid w:val="001A7E13"/>
    <w:rsid w:val="001B3CCA"/>
    <w:rsid w:val="001C162F"/>
    <w:rsid w:val="001D5B67"/>
    <w:rsid w:val="001D617A"/>
    <w:rsid w:val="001D68FA"/>
    <w:rsid w:val="0020334D"/>
    <w:rsid w:val="00205C45"/>
    <w:rsid w:val="002110B8"/>
    <w:rsid w:val="00241855"/>
    <w:rsid w:val="00253115"/>
    <w:rsid w:val="00275B6A"/>
    <w:rsid w:val="0027749D"/>
    <w:rsid w:val="002817EE"/>
    <w:rsid w:val="00283B61"/>
    <w:rsid w:val="00287636"/>
    <w:rsid w:val="00290FBF"/>
    <w:rsid w:val="002933F1"/>
    <w:rsid w:val="002B06C9"/>
    <w:rsid w:val="002B45CB"/>
    <w:rsid w:val="002B4DCB"/>
    <w:rsid w:val="002C45ED"/>
    <w:rsid w:val="002D02FF"/>
    <w:rsid w:val="002D0DEB"/>
    <w:rsid w:val="002D3070"/>
    <w:rsid w:val="002E0A1C"/>
    <w:rsid w:val="003007E9"/>
    <w:rsid w:val="003035CA"/>
    <w:rsid w:val="0031193C"/>
    <w:rsid w:val="003310FF"/>
    <w:rsid w:val="00334FDD"/>
    <w:rsid w:val="003404F7"/>
    <w:rsid w:val="00341864"/>
    <w:rsid w:val="00362FA0"/>
    <w:rsid w:val="003657FD"/>
    <w:rsid w:val="00371FEE"/>
    <w:rsid w:val="00377418"/>
    <w:rsid w:val="0038025A"/>
    <w:rsid w:val="00386469"/>
    <w:rsid w:val="00392606"/>
    <w:rsid w:val="003A214D"/>
    <w:rsid w:val="003A5CB9"/>
    <w:rsid w:val="003B2CFE"/>
    <w:rsid w:val="003F5B1F"/>
    <w:rsid w:val="004135A5"/>
    <w:rsid w:val="00414514"/>
    <w:rsid w:val="0041569C"/>
    <w:rsid w:val="00424BFF"/>
    <w:rsid w:val="004545DD"/>
    <w:rsid w:val="00466621"/>
    <w:rsid w:val="00466B82"/>
    <w:rsid w:val="00482A59"/>
    <w:rsid w:val="00497BE9"/>
    <w:rsid w:val="004A6B0F"/>
    <w:rsid w:val="004D2188"/>
    <w:rsid w:val="004D6A8F"/>
    <w:rsid w:val="004E6037"/>
    <w:rsid w:val="004F36DA"/>
    <w:rsid w:val="004F5118"/>
    <w:rsid w:val="004F6272"/>
    <w:rsid w:val="004F664E"/>
    <w:rsid w:val="00520ECB"/>
    <w:rsid w:val="00521412"/>
    <w:rsid w:val="00527C94"/>
    <w:rsid w:val="00547057"/>
    <w:rsid w:val="00547AD0"/>
    <w:rsid w:val="005751C6"/>
    <w:rsid w:val="005774FD"/>
    <w:rsid w:val="005B0173"/>
    <w:rsid w:val="005B2748"/>
    <w:rsid w:val="005C30B8"/>
    <w:rsid w:val="005D3AB3"/>
    <w:rsid w:val="005D6112"/>
    <w:rsid w:val="005F5382"/>
    <w:rsid w:val="00607737"/>
    <w:rsid w:val="00624004"/>
    <w:rsid w:val="00631F21"/>
    <w:rsid w:val="00642652"/>
    <w:rsid w:val="0064575F"/>
    <w:rsid w:val="00646D7C"/>
    <w:rsid w:val="00651393"/>
    <w:rsid w:val="00670CF1"/>
    <w:rsid w:val="00675334"/>
    <w:rsid w:val="006763B1"/>
    <w:rsid w:val="006875D4"/>
    <w:rsid w:val="00690842"/>
    <w:rsid w:val="0069168A"/>
    <w:rsid w:val="00695C1F"/>
    <w:rsid w:val="006A1BB1"/>
    <w:rsid w:val="006A2FD6"/>
    <w:rsid w:val="006A349D"/>
    <w:rsid w:val="006C290E"/>
    <w:rsid w:val="006C5436"/>
    <w:rsid w:val="006E0EB2"/>
    <w:rsid w:val="006F2729"/>
    <w:rsid w:val="007054C8"/>
    <w:rsid w:val="0072514D"/>
    <w:rsid w:val="007302EE"/>
    <w:rsid w:val="007406BB"/>
    <w:rsid w:val="00762BAC"/>
    <w:rsid w:val="007675CD"/>
    <w:rsid w:val="007719DA"/>
    <w:rsid w:val="007747F8"/>
    <w:rsid w:val="00797D10"/>
    <w:rsid w:val="007A0670"/>
    <w:rsid w:val="007B1A8A"/>
    <w:rsid w:val="007C1F6C"/>
    <w:rsid w:val="007E3CCA"/>
    <w:rsid w:val="007F4356"/>
    <w:rsid w:val="007F7690"/>
    <w:rsid w:val="0080081D"/>
    <w:rsid w:val="008026BC"/>
    <w:rsid w:val="00806309"/>
    <w:rsid w:val="00807442"/>
    <w:rsid w:val="00834E35"/>
    <w:rsid w:val="00840816"/>
    <w:rsid w:val="00844DCC"/>
    <w:rsid w:val="00845052"/>
    <w:rsid w:val="00851C13"/>
    <w:rsid w:val="00855567"/>
    <w:rsid w:val="00866A9A"/>
    <w:rsid w:val="00872AA8"/>
    <w:rsid w:val="00875732"/>
    <w:rsid w:val="008759A8"/>
    <w:rsid w:val="008857A3"/>
    <w:rsid w:val="00885F74"/>
    <w:rsid w:val="00886FB8"/>
    <w:rsid w:val="00897F1D"/>
    <w:rsid w:val="008A6A85"/>
    <w:rsid w:val="008B041F"/>
    <w:rsid w:val="008B5822"/>
    <w:rsid w:val="008D6BD4"/>
    <w:rsid w:val="008E5589"/>
    <w:rsid w:val="00903B56"/>
    <w:rsid w:val="009067A0"/>
    <w:rsid w:val="00922D8C"/>
    <w:rsid w:val="00937C47"/>
    <w:rsid w:val="00941DD6"/>
    <w:rsid w:val="00954D0D"/>
    <w:rsid w:val="00970497"/>
    <w:rsid w:val="0097063A"/>
    <w:rsid w:val="00971E52"/>
    <w:rsid w:val="00984068"/>
    <w:rsid w:val="00986518"/>
    <w:rsid w:val="00991CCB"/>
    <w:rsid w:val="009A3162"/>
    <w:rsid w:val="009B23A0"/>
    <w:rsid w:val="009B4C54"/>
    <w:rsid w:val="009B5387"/>
    <w:rsid w:val="009C33CC"/>
    <w:rsid w:val="009D08B9"/>
    <w:rsid w:val="009D095B"/>
    <w:rsid w:val="00A1460C"/>
    <w:rsid w:val="00A4394A"/>
    <w:rsid w:val="00A507F1"/>
    <w:rsid w:val="00A545B4"/>
    <w:rsid w:val="00A5525C"/>
    <w:rsid w:val="00A650FB"/>
    <w:rsid w:val="00A748DB"/>
    <w:rsid w:val="00A83968"/>
    <w:rsid w:val="00A83B6D"/>
    <w:rsid w:val="00A86507"/>
    <w:rsid w:val="00AA2704"/>
    <w:rsid w:val="00AB7720"/>
    <w:rsid w:val="00AC14D5"/>
    <w:rsid w:val="00AC49AB"/>
    <w:rsid w:val="00AD3264"/>
    <w:rsid w:val="00AE447B"/>
    <w:rsid w:val="00AF14BE"/>
    <w:rsid w:val="00B17941"/>
    <w:rsid w:val="00B25530"/>
    <w:rsid w:val="00B27958"/>
    <w:rsid w:val="00B30A6D"/>
    <w:rsid w:val="00B427CD"/>
    <w:rsid w:val="00B45E3E"/>
    <w:rsid w:val="00B57B13"/>
    <w:rsid w:val="00B81BEB"/>
    <w:rsid w:val="00B83105"/>
    <w:rsid w:val="00B83D16"/>
    <w:rsid w:val="00B84C90"/>
    <w:rsid w:val="00B946C5"/>
    <w:rsid w:val="00BB11CD"/>
    <w:rsid w:val="00BB34B5"/>
    <w:rsid w:val="00BC31BC"/>
    <w:rsid w:val="00BE4F4F"/>
    <w:rsid w:val="00BF799E"/>
    <w:rsid w:val="00C02ADA"/>
    <w:rsid w:val="00C044D3"/>
    <w:rsid w:val="00C077D2"/>
    <w:rsid w:val="00C10786"/>
    <w:rsid w:val="00C37FE5"/>
    <w:rsid w:val="00C6324C"/>
    <w:rsid w:val="00C63EDA"/>
    <w:rsid w:val="00C679C0"/>
    <w:rsid w:val="00C713B2"/>
    <w:rsid w:val="00C75855"/>
    <w:rsid w:val="00C83222"/>
    <w:rsid w:val="00CA75E5"/>
    <w:rsid w:val="00CC2A90"/>
    <w:rsid w:val="00CC7C02"/>
    <w:rsid w:val="00CD1B54"/>
    <w:rsid w:val="00CD28BE"/>
    <w:rsid w:val="00CD4503"/>
    <w:rsid w:val="00CD54C8"/>
    <w:rsid w:val="00CE5FFF"/>
    <w:rsid w:val="00CF05E0"/>
    <w:rsid w:val="00D110E7"/>
    <w:rsid w:val="00D17474"/>
    <w:rsid w:val="00D207B4"/>
    <w:rsid w:val="00D45748"/>
    <w:rsid w:val="00D478D7"/>
    <w:rsid w:val="00D53BB5"/>
    <w:rsid w:val="00D5416F"/>
    <w:rsid w:val="00D72624"/>
    <w:rsid w:val="00DA3007"/>
    <w:rsid w:val="00DA4589"/>
    <w:rsid w:val="00DA47EE"/>
    <w:rsid w:val="00DA7281"/>
    <w:rsid w:val="00DD0B46"/>
    <w:rsid w:val="00DD0D5E"/>
    <w:rsid w:val="00DD3BF3"/>
    <w:rsid w:val="00DE483B"/>
    <w:rsid w:val="00E1029A"/>
    <w:rsid w:val="00E14BFF"/>
    <w:rsid w:val="00E20585"/>
    <w:rsid w:val="00E24C59"/>
    <w:rsid w:val="00E273F4"/>
    <w:rsid w:val="00E368E6"/>
    <w:rsid w:val="00E41342"/>
    <w:rsid w:val="00E47319"/>
    <w:rsid w:val="00E55AED"/>
    <w:rsid w:val="00E5627D"/>
    <w:rsid w:val="00E84667"/>
    <w:rsid w:val="00E85587"/>
    <w:rsid w:val="00E94F11"/>
    <w:rsid w:val="00E97C29"/>
    <w:rsid w:val="00EA37FA"/>
    <w:rsid w:val="00EA4E36"/>
    <w:rsid w:val="00EB283E"/>
    <w:rsid w:val="00EC3EC8"/>
    <w:rsid w:val="00EC4228"/>
    <w:rsid w:val="00EF1F96"/>
    <w:rsid w:val="00EF25D8"/>
    <w:rsid w:val="00EF2975"/>
    <w:rsid w:val="00F04170"/>
    <w:rsid w:val="00F04D3D"/>
    <w:rsid w:val="00F15574"/>
    <w:rsid w:val="00F61956"/>
    <w:rsid w:val="00F824FA"/>
    <w:rsid w:val="00F96250"/>
    <w:rsid w:val="00FB1CE7"/>
    <w:rsid w:val="00FB3D29"/>
    <w:rsid w:val="00FC31EA"/>
    <w:rsid w:val="00FC3D07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F03D1"/>
  <w15:docId w15:val="{F13084A5-4014-407D-8A10-4AE13B5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78D7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_"/>
    <w:link w:val="1"/>
    <w:locked/>
    <w:rsid w:val="001B3CCA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1B3C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before="240" w:line="274" w:lineRule="exact"/>
      <w:jc w:val="both"/>
    </w:pPr>
    <w:rPr>
      <w:rFonts w:eastAsia="Times New Roman" w:cs="Times New Roman"/>
      <w:color w:val="auto"/>
      <w:sz w:val="23"/>
      <w:szCs w:val="23"/>
    </w:rPr>
  </w:style>
  <w:style w:type="character" w:customStyle="1" w:styleId="a7">
    <w:name w:val="Нижний колонтитул Знак"/>
    <w:basedOn w:val="a0"/>
    <w:link w:val="a6"/>
    <w:uiPriority w:val="99"/>
    <w:rsid w:val="00466B82"/>
    <w:rPr>
      <w:rFonts w:cs="Arial Unicode MS"/>
      <w:color w:val="000000"/>
      <w:sz w:val="24"/>
      <w:szCs w:val="24"/>
      <w:u w:color="000000"/>
    </w:rPr>
  </w:style>
  <w:style w:type="character" w:customStyle="1" w:styleId="a5">
    <w:name w:val="Верхний колонтитул Знак"/>
    <w:basedOn w:val="a0"/>
    <w:link w:val="a4"/>
    <w:uiPriority w:val="99"/>
    <w:rsid w:val="00AE447B"/>
    <w:rPr>
      <w:rFonts w:cs="Arial Unicode MS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8555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556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maleco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4FDCB53AB2EC8B14B6B3AE8120CF99E618AD28C81A94C69A1C057EC095CEE9BB73B2CF9B88F0D7DA4765HEQ0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amaleco.r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7447</TotalTime>
  <Pages>2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Емалетдинов Юрий Олегович</dc:creator>
  <cp:lastModifiedBy>Абрамова Татьяна Геннадьевна</cp:lastModifiedBy>
  <cp:revision>31</cp:revision>
  <cp:lastPrinted>2024-12-23T06:49:00Z</cp:lastPrinted>
  <dcterms:created xsi:type="dcterms:W3CDTF">2024-09-17T10:55:00Z</dcterms:created>
  <dcterms:modified xsi:type="dcterms:W3CDTF">2024-12-23T10:38:00Z</dcterms:modified>
</cp:coreProperties>
</file>